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C7" w:rsidRDefault="00A41DFD">
      <w:pPr>
        <w:spacing w:line="440" w:lineRule="exact"/>
        <w:ind w:firstLineChars="500" w:firstLine="1606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南宅实验学校外出培训学习心得体会</w:t>
      </w:r>
    </w:p>
    <w:tbl>
      <w:tblPr>
        <w:tblStyle w:val="a3"/>
        <w:tblW w:w="8522" w:type="dxa"/>
        <w:tblLayout w:type="fixed"/>
        <w:tblLook w:val="04A0"/>
      </w:tblPr>
      <w:tblGrid>
        <w:gridCol w:w="954"/>
        <w:gridCol w:w="1609"/>
        <w:gridCol w:w="859"/>
        <w:gridCol w:w="2046"/>
        <w:gridCol w:w="1431"/>
        <w:gridCol w:w="1623"/>
      </w:tblGrid>
      <w:tr w:rsidR="00347CC7">
        <w:tc>
          <w:tcPr>
            <w:tcW w:w="954" w:type="dxa"/>
          </w:tcPr>
          <w:p w:rsidR="00347CC7" w:rsidRDefault="00A41DFD">
            <w:pPr>
              <w:spacing w:line="440" w:lineRule="exac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1609" w:type="dxa"/>
          </w:tcPr>
          <w:p w:rsidR="00347CC7" w:rsidRPr="00A372A2" w:rsidRDefault="001157BE" w:rsidP="007C63F5"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 w:rsidRPr="00A372A2">
              <w:rPr>
                <w:rFonts w:ascii="宋体" w:hAnsi="宋体" w:hint="eastAsia"/>
                <w:b/>
                <w:sz w:val="24"/>
              </w:rPr>
              <w:t>201</w:t>
            </w:r>
            <w:r w:rsidR="0051368F">
              <w:rPr>
                <w:rFonts w:ascii="宋体" w:hAnsi="宋体" w:hint="eastAsia"/>
                <w:b/>
                <w:sz w:val="24"/>
              </w:rPr>
              <w:t>9.</w:t>
            </w:r>
            <w:r w:rsidR="007C63F5">
              <w:rPr>
                <w:rFonts w:ascii="宋体" w:hAnsi="宋体" w:hint="eastAsia"/>
                <w:b/>
                <w:sz w:val="24"/>
              </w:rPr>
              <w:t>6</w:t>
            </w:r>
            <w:r w:rsidR="0051368F">
              <w:rPr>
                <w:rFonts w:ascii="宋体" w:hAnsi="宋体" w:hint="eastAsia"/>
                <w:b/>
                <w:sz w:val="24"/>
              </w:rPr>
              <w:t>.</w:t>
            </w:r>
            <w:r w:rsidR="007C63F5">
              <w:rPr>
                <w:rFonts w:ascii="宋体" w:hAnsi="宋体" w:hint="eastAsia"/>
                <w:b/>
                <w:sz w:val="24"/>
              </w:rPr>
              <w:t>13</w:t>
            </w:r>
          </w:p>
        </w:tc>
        <w:tc>
          <w:tcPr>
            <w:tcW w:w="859" w:type="dxa"/>
          </w:tcPr>
          <w:p w:rsidR="00347CC7" w:rsidRDefault="00A41DFD">
            <w:pPr>
              <w:spacing w:line="440" w:lineRule="exac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地点</w:t>
            </w:r>
          </w:p>
        </w:tc>
        <w:tc>
          <w:tcPr>
            <w:tcW w:w="2046" w:type="dxa"/>
          </w:tcPr>
          <w:p w:rsidR="00347CC7" w:rsidRDefault="0051368F">
            <w:pPr>
              <w:spacing w:line="440" w:lineRule="exac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南宅实验学校</w:t>
            </w:r>
          </w:p>
        </w:tc>
        <w:tc>
          <w:tcPr>
            <w:tcW w:w="1431" w:type="dxa"/>
          </w:tcPr>
          <w:p w:rsidR="00347CC7" w:rsidRDefault="00A41DFD">
            <w:pPr>
              <w:spacing w:line="440" w:lineRule="exac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学习者</w:t>
            </w:r>
          </w:p>
        </w:tc>
        <w:tc>
          <w:tcPr>
            <w:tcW w:w="1623" w:type="dxa"/>
          </w:tcPr>
          <w:p w:rsidR="00347CC7" w:rsidRDefault="001157BE">
            <w:pPr>
              <w:spacing w:line="440" w:lineRule="exac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曹朵</w:t>
            </w:r>
          </w:p>
        </w:tc>
      </w:tr>
      <w:tr w:rsidR="00A86C10">
        <w:tc>
          <w:tcPr>
            <w:tcW w:w="954" w:type="dxa"/>
          </w:tcPr>
          <w:p w:rsidR="00A86C10" w:rsidRDefault="00A86C10">
            <w:pPr>
              <w:spacing w:line="440" w:lineRule="exac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主题</w:t>
            </w:r>
          </w:p>
        </w:tc>
        <w:tc>
          <w:tcPr>
            <w:tcW w:w="7568" w:type="dxa"/>
            <w:gridSpan w:val="5"/>
          </w:tcPr>
          <w:p w:rsidR="00A86C10" w:rsidRPr="0051368F" w:rsidRDefault="007C63F5" w:rsidP="00CA5AC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学术沙龙</w:t>
            </w:r>
          </w:p>
        </w:tc>
      </w:tr>
      <w:tr w:rsidR="00A86C10">
        <w:trPr>
          <w:trHeight w:val="4470"/>
        </w:trPr>
        <w:tc>
          <w:tcPr>
            <w:tcW w:w="954" w:type="dxa"/>
          </w:tcPr>
          <w:p w:rsidR="00A86C10" w:rsidRDefault="00A86C10"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-6506210</wp:posOffset>
                  </wp:positionH>
                  <wp:positionV relativeFrom="paragraph">
                    <wp:posOffset>2472055</wp:posOffset>
                  </wp:positionV>
                  <wp:extent cx="492760" cy="658368"/>
                  <wp:effectExtent l="19050" t="0" r="2540" b="0"/>
                  <wp:wrapNone/>
                  <wp:docPr id="2" name="图片 1" descr="C:\Users\lenovo-1\Desktop\IMG_20181127_161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-1\Desktop\IMG_20181127_161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58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6C10" w:rsidRDefault="00A86C10"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 w:rsidR="00A86C10" w:rsidRDefault="00A86C10"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 w:rsidR="00A86C10" w:rsidRDefault="00A86C10"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培</w:t>
            </w:r>
          </w:p>
          <w:p w:rsidR="00A86C10" w:rsidRDefault="00A86C10"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训</w:t>
            </w:r>
          </w:p>
          <w:p w:rsidR="00A86C10" w:rsidRDefault="00A86C10"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掠</w:t>
            </w:r>
          </w:p>
          <w:p w:rsidR="00A86C10" w:rsidRDefault="00A86C10"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影</w:t>
            </w:r>
          </w:p>
        </w:tc>
        <w:tc>
          <w:tcPr>
            <w:tcW w:w="7568" w:type="dxa"/>
            <w:gridSpan w:val="5"/>
          </w:tcPr>
          <w:p w:rsidR="00A86C10" w:rsidRDefault="00FB1412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363611" cy="3578844"/>
                  <wp:effectExtent l="19050" t="0" r="8239" b="0"/>
                  <wp:docPr id="1" name="图片 1" descr="C:\Users\lenovo-1\Desktop\IMG_20190613_133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-1\Desktop\IMG_20190613_133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116" cy="3578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CC7">
        <w:trPr>
          <w:trHeight w:val="7463"/>
        </w:trPr>
        <w:tc>
          <w:tcPr>
            <w:tcW w:w="954" w:type="dxa"/>
          </w:tcPr>
          <w:p w:rsidR="00347CC7" w:rsidRDefault="00347CC7" w:rsidP="00FB1412">
            <w:pPr>
              <w:spacing w:line="440" w:lineRule="exact"/>
              <w:rPr>
                <w:rFonts w:ascii="宋体" w:hAnsi="宋体"/>
                <w:b/>
                <w:sz w:val="30"/>
                <w:szCs w:val="30"/>
              </w:rPr>
            </w:pPr>
          </w:p>
          <w:p w:rsidR="00347CC7" w:rsidRDefault="00347CC7"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 w:rsidR="00347CC7" w:rsidRDefault="00347CC7"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 w:rsidR="00347CC7" w:rsidRDefault="00347CC7"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 w:rsidR="00347CC7" w:rsidRDefault="00A41DFD"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心</w:t>
            </w:r>
          </w:p>
          <w:p w:rsidR="00347CC7" w:rsidRDefault="00347CC7"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 w:rsidR="00347CC7" w:rsidRDefault="00A41DFD"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得</w:t>
            </w:r>
          </w:p>
          <w:p w:rsidR="00347CC7" w:rsidRDefault="00347CC7"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 w:rsidR="00347CC7" w:rsidRDefault="00A41DFD"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体</w:t>
            </w:r>
          </w:p>
          <w:p w:rsidR="00347CC7" w:rsidRDefault="00347CC7"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 w:rsidR="00347CC7" w:rsidRDefault="00A41DFD"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会</w:t>
            </w:r>
          </w:p>
        </w:tc>
        <w:tc>
          <w:tcPr>
            <w:tcW w:w="7568" w:type="dxa"/>
            <w:gridSpan w:val="5"/>
          </w:tcPr>
          <w:p w:rsidR="007F76EF" w:rsidRPr="00B940A7" w:rsidRDefault="007F76EF" w:rsidP="007F76EF">
            <w:pPr>
              <w:pStyle w:val="a7"/>
              <w:spacing w:beforeAutospacing="0" w:after="376" w:afterAutospacing="0"/>
              <w:jc w:val="both"/>
              <w:rPr>
                <w:rFonts w:asciiTheme="minorEastAsia" w:eastAsiaTheme="minorEastAsia" w:hAnsiTheme="minorEastAsia"/>
                <w:color w:val="323E32"/>
              </w:rPr>
            </w:pPr>
            <w:r w:rsidRPr="00B940A7">
              <w:rPr>
                <w:rFonts w:asciiTheme="minorEastAsia" w:eastAsiaTheme="minorEastAsia" w:hAnsiTheme="minorEastAsia"/>
                <w:b/>
                <w:bCs/>
                <w:color w:val="323E32"/>
              </w:rPr>
              <w:t>一、</w:t>
            </w:r>
            <w:r w:rsidRPr="00B940A7">
              <w:rPr>
                <w:rFonts w:asciiTheme="minorEastAsia" w:eastAsiaTheme="minorEastAsia" w:hAnsiTheme="minorEastAsia" w:cs="Verdana" w:hint="eastAsia"/>
                <w:b/>
                <w:bCs/>
                <w:color w:val="323E32"/>
              </w:rPr>
              <w:t>群策群力</w:t>
            </w:r>
            <w:r w:rsidRPr="00B940A7">
              <w:rPr>
                <w:rFonts w:asciiTheme="minorEastAsia" w:eastAsiaTheme="minorEastAsia" w:hAnsiTheme="minorEastAsia"/>
                <w:b/>
                <w:bCs/>
                <w:color w:val="323E32"/>
              </w:rPr>
              <w:t>，智慧生花。</w:t>
            </w:r>
          </w:p>
          <w:p w:rsidR="007F76EF" w:rsidRDefault="007F76EF" w:rsidP="007F76EF">
            <w:pPr>
              <w:pStyle w:val="a7"/>
              <w:spacing w:beforeAutospacing="0" w:after="376" w:afterAutospacing="0"/>
              <w:jc w:val="both"/>
              <w:rPr>
                <w:rFonts w:asciiTheme="minorEastAsia" w:eastAsiaTheme="minorEastAsia" w:hAnsiTheme="minorEastAsia"/>
                <w:color w:val="323E32"/>
              </w:rPr>
            </w:pPr>
            <w:r w:rsidRPr="00B940A7">
              <w:rPr>
                <w:rFonts w:asciiTheme="minorEastAsia" w:eastAsiaTheme="minorEastAsia" w:hAnsiTheme="minorEastAsia"/>
                <w:color w:val="323E32"/>
              </w:rPr>
              <w:t>1.增强小组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协作能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力，培养学生思维的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严谨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性。</w:t>
            </w:r>
          </w:p>
          <w:p w:rsidR="007F76EF" w:rsidRPr="00B940A7" w:rsidRDefault="007F76EF" w:rsidP="007F76EF">
            <w:pPr>
              <w:pStyle w:val="a7"/>
              <w:spacing w:beforeAutospacing="0" w:after="376" w:afterAutospacing="0"/>
              <w:jc w:val="both"/>
              <w:rPr>
                <w:rFonts w:asciiTheme="minorEastAsia" w:eastAsiaTheme="minorEastAsia" w:hAnsiTheme="minorEastAsia"/>
                <w:color w:val="323E32"/>
              </w:rPr>
            </w:pPr>
            <w:r w:rsidRPr="00B940A7">
              <w:rPr>
                <w:rFonts w:asciiTheme="minorEastAsia" w:eastAsiaTheme="minorEastAsia" w:hAnsiTheme="minorEastAsia"/>
                <w:color w:val="323E32"/>
              </w:rPr>
              <w:t>在小学英语课堂上，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在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面对同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样的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问题时，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每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个人想法往往很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单一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，但经过小组交流后，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大家的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想法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就会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变得完整、全面。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同学们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在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专注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倾听别人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的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发言时，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自己的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思维也会变得活跃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起来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，这将有利于学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生学习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能力的提高。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例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如我们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在课堂上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采用头脑风暴的方式对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“winter”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这一话题进行讨论，所有参与者自由交换想法，并以此激发创意与灵感，学生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们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思考问题、回答问题、倾听答案的过程本身就是激发思维、自主学习、建构思维严密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性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的过程。在这样的活动过程中，小组的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协作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力逐渐增强，成员也得到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了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锻炼和成长。</w:t>
            </w:r>
          </w:p>
          <w:p w:rsidR="007F76EF" w:rsidRPr="00B940A7" w:rsidRDefault="007F76EF" w:rsidP="007F76EF">
            <w:pPr>
              <w:pStyle w:val="a7"/>
              <w:spacing w:beforeAutospacing="0" w:after="376" w:afterAutospacing="0"/>
              <w:jc w:val="both"/>
              <w:rPr>
                <w:rFonts w:asciiTheme="minorEastAsia" w:eastAsiaTheme="minorEastAsia" w:hAnsiTheme="minorEastAsia"/>
                <w:color w:val="323E32"/>
              </w:rPr>
            </w:pPr>
            <w:r w:rsidRPr="00B940A7">
              <w:rPr>
                <w:rFonts w:asciiTheme="minorEastAsia" w:eastAsiaTheme="minorEastAsia" w:hAnsiTheme="minorEastAsia"/>
                <w:color w:val="323E32"/>
              </w:rPr>
              <w:t>2.学会“留白”与等待，培养学生思维的深刻性。</w:t>
            </w:r>
          </w:p>
          <w:p w:rsidR="007F76EF" w:rsidRPr="00B940A7" w:rsidRDefault="007F76EF" w:rsidP="007F76EF">
            <w:pPr>
              <w:pStyle w:val="a7"/>
              <w:spacing w:beforeAutospacing="0" w:after="376" w:afterAutospacing="0"/>
              <w:ind w:firstLineChars="200" w:firstLine="480"/>
              <w:jc w:val="both"/>
              <w:rPr>
                <w:rFonts w:asciiTheme="minorEastAsia" w:eastAsiaTheme="minorEastAsia" w:hAnsiTheme="minorEastAsia"/>
                <w:color w:val="323E32"/>
              </w:rPr>
            </w:pPr>
            <w:r w:rsidRPr="00B940A7">
              <w:rPr>
                <w:rFonts w:asciiTheme="minorEastAsia" w:eastAsiaTheme="minorEastAsia" w:hAnsiTheme="minorEastAsia"/>
                <w:color w:val="323E32"/>
              </w:rPr>
              <w:t>在课堂中有意识的“留白”与等待不仅可以调控课堂气氛与节奏，更重要的是给学生思考的时间与空间，促使他们的思维向纵深发展，以培养思维的深刻性。在这表面的停滞下涌动的是学生紧张的思维，这正是学生积极思考的表现。如在学习一些英语语言结构时，学生往往感觉很困扰，应用时又很困惑，这时适当的等待，可以促进学生主动的参与思维，深入思考问题，最终达到解决问题的目的。</w:t>
            </w:r>
          </w:p>
          <w:p w:rsidR="007F76EF" w:rsidRPr="00B940A7" w:rsidRDefault="007F76EF" w:rsidP="007F76EF">
            <w:pPr>
              <w:pStyle w:val="a7"/>
              <w:spacing w:beforeAutospacing="0" w:after="376" w:afterAutospacing="0"/>
              <w:jc w:val="both"/>
              <w:rPr>
                <w:rFonts w:asciiTheme="minorEastAsia" w:eastAsiaTheme="minorEastAsia" w:hAnsiTheme="minorEastAsia"/>
                <w:color w:val="323E32"/>
              </w:rPr>
            </w:pPr>
            <w:r w:rsidRPr="00B940A7">
              <w:rPr>
                <w:rFonts w:asciiTheme="minorEastAsia" w:eastAsiaTheme="minorEastAsia" w:hAnsiTheme="minorEastAsia"/>
                <w:color w:val="323E32"/>
              </w:rPr>
              <w:t>3.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结合课本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话题，培养学生思维的发散性。</w:t>
            </w:r>
          </w:p>
          <w:p w:rsidR="007F76EF" w:rsidRPr="00B940A7" w:rsidRDefault="007F76EF" w:rsidP="007F76EF">
            <w:pPr>
              <w:pStyle w:val="a7"/>
              <w:spacing w:beforeAutospacing="0" w:after="376" w:afterAutospacing="0"/>
              <w:ind w:firstLineChars="200" w:firstLine="480"/>
              <w:jc w:val="both"/>
              <w:rPr>
                <w:rFonts w:asciiTheme="minorEastAsia" w:eastAsiaTheme="minorEastAsia" w:hAnsiTheme="minorEastAsia"/>
                <w:color w:val="323E32"/>
              </w:rPr>
            </w:pPr>
            <w:r w:rsidRPr="00B940A7">
              <w:rPr>
                <w:rFonts w:asciiTheme="minorEastAsia" w:eastAsiaTheme="minorEastAsia" w:hAnsiTheme="minorEastAsia"/>
                <w:color w:val="323E32"/>
              </w:rPr>
              <w:t>发散性思维是指人思考某一问题时，大脑根据已有经验、知识或概念沿着不同方向发散去，不断推出与上一概念相关的新概念。小学英语教材上话题丰富，而且话题之间有相关联的内容，在复习课时可以引导学生整合相关联的话题进行发散性思维训练。如在学习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family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和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food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时，引导学生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根据自己的理解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制作思维导图，让学生发散思维，展开想象，给予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他们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发挥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和想象的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空间。学生制作思维导图时需要提取头脑中的多种知识，并对其进行多维重组，这有利于人脑发散思维的展开，唤醒学生最深处的潜能。再如选择一些新鲜有趣、符合儿童认知水平的话题，引导学生按照各自的理解各抒己见，拓展文本，这既训练了他们的发散思维，又培养了语言运用能力。因此在“引导自学”型课堂上，教师要鼓励学生大胆思考，畅所欲言，帮助学生构建并完善自己的思维体系。</w:t>
            </w:r>
          </w:p>
          <w:p w:rsidR="007F76EF" w:rsidRPr="00B940A7" w:rsidRDefault="007F76EF" w:rsidP="007F76EF">
            <w:pPr>
              <w:pStyle w:val="a7"/>
              <w:spacing w:beforeAutospacing="0" w:after="376" w:afterAutospacing="0"/>
              <w:jc w:val="both"/>
              <w:rPr>
                <w:rFonts w:asciiTheme="minorEastAsia" w:eastAsiaTheme="minorEastAsia" w:hAnsiTheme="minorEastAsia"/>
                <w:color w:val="323E32"/>
              </w:rPr>
            </w:pPr>
            <w:r w:rsidRPr="00B940A7">
              <w:rPr>
                <w:rFonts w:asciiTheme="minorEastAsia" w:eastAsiaTheme="minorEastAsia" w:hAnsiTheme="minorEastAsia"/>
                <w:b/>
                <w:bCs/>
                <w:color w:val="323E32"/>
              </w:rPr>
              <w:t xml:space="preserve">   二、学会思考，自我</w:t>
            </w:r>
            <w:r w:rsidRPr="00B940A7">
              <w:rPr>
                <w:rFonts w:asciiTheme="minorEastAsia" w:eastAsiaTheme="minorEastAsia" w:hAnsiTheme="minorEastAsia" w:cs="Verdana" w:hint="eastAsia"/>
                <w:b/>
                <w:bCs/>
                <w:color w:val="323E32"/>
              </w:rPr>
              <w:t>完善</w:t>
            </w:r>
            <w:r w:rsidRPr="00B940A7">
              <w:rPr>
                <w:rFonts w:asciiTheme="minorEastAsia" w:eastAsiaTheme="minorEastAsia" w:hAnsiTheme="minorEastAsia"/>
                <w:b/>
                <w:bCs/>
                <w:color w:val="323E32"/>
              </w:rPr>
              <w:t>。</w:t>
            </w:r>
          </w:p>
          <w:p w:rsidR="007F76EF" w:rsidRPr="00B940A7" w:rsidRDefault="007F76EF" w:rsidP="007F76EF">
            <w:pPr>
              <w:pStyle w:val="a7"/>
              <w:spacing w:beforeAutospacing="0" w:after="376" w:afterAutospacing="0"/>
              <w:jc w:val="both"/>
              <w:rPr>
                <w:rFonts w:asciiTheme="minorEastAsia" w:eastAsiaTheme="minorEastAsia" w:hAnsiTheme="minorEastAsia"/>
                <w:color w:val="323E32"/>
              </w:rPr>
            </w:pPr>
            <w:r w:rsidRPr="00B940A7">
              <w:rPr>
                <w:rFonts w:asciiTheme="minorEastAsia" w:eastAsiaTheme="minorEastAsia" w:hAnsiTheme="minorEastAsia"/>
                <w:color w:val="323E32"/>
              </w:rPr>
              <w:t>1.注重任务的开放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性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，交还自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主学习的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空间。</w:t>
            </w:r>
          </w:p>
          <w:p w:rsidR="007F76EF" w:rsidRPr="00B940A7" w:rsidRDefault="007F76EF" w:rsidP="007F76EF">
            <w:pPr>
              <w:pStyle w:val="a7"/>
              <w:spacing w:beforeAutospacing="0" w:after="376" w:afterAutospacing="0"/>
              <w:ind w:firstLineChars="200" w:firstLine="480"/>
              <w:jc w:val="both"/>
              <w:rPr>
                <w:rFonts w:asciiTheme="minorEastAsia" w:eastAsiaTheme="minorEastAsia" w:hAnsiTheme="minorEastAsia"/>
                <w:color w:val="323E32"/>
              </w:rPr>
            </w:pPr>
            <w:r w:rsidRPr="00B940A7">
              <w:rPr>
                <w:rFonts w:asciiTheme="minorEastAsia" w:eastAsiaTheme="minorEastAsia" w:hAnsiTheme="minorEastAsia"/>
                <w:color w:val="323E32"/>
              </w:rPr>
              <w:t>在小学英语课堂上，开放性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的学习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任务更能让学生自主思维，更能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lastRenderedPageBreak/>
              <w:t>发挥学生参与的主动性。在学习新语言前，巧妙设置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情景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，如不完整的图片、不完全的语言提示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等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，激起学生猜测、想象等思维活动的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欲望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，激活丰富的知识储备。在语言练习时，利用研究性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的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学习任务，创设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贴近学生生活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的任务情境，激发学生综合运用语言解决生活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实际问题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的愿望。学习每单元重点句型时，由一个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已知的句型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抛砖引玉，引导学生拓展造句，从而归纳总结出这一类句型的特征。如在学习小学英语PEP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四年级上册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“What would you like?”这一单元时，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首先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让学生自己查阅一些关于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西方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人饮食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习惯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的资料，再让学生制作一张调查表，展示中外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晚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餐的种类，向其他学生介绍外国人经常吃的食物，从而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认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识到中西文化间的区别。这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些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差异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，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会让学生更多的了解一些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国外的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文化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背景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，如国家的历史、艺术、宗教信仰等。学生对教材的不断挖掘为其提供了深入性思维训练的机会，学生的思维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一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定会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变得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越来越深入，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越来越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深刻。</w:t>
            </w:r>
          </w:p>
          <w:p w:rsidR="007F76EF" w:rsidRPr="00B940A7" w:rsidRDefault="007F76EF" w:rsidP="007F76EF">
            <w:pPr>
              <w:pStyle w:val="a7"/>
              <w:spacing w:beforeAutospacing="0" w:after="376" w:afterAutospacing="0"/>
              <w:jc w:val="both"/>
              <w:rPr>
                <w:rFonts w:asciiTheme="minorEastAsia" w:eastAsiaTheme="minorEastAsia" w:hAnsiTheme="minorEastAsia"/>
                <w:color w:val="323E32"/>
              </w:rPr>
            </w:pPr>
            <w:r w:rsidRPr="00B940A7">
              <w:rPr>
                <w:rFonts w:asciiTheme="minorEastAsia" w:eastAsiaTheme="minorEastAsia" w:hAnsiTheme="minorEastAsia"/>
                <w:color w:val="323E32"/>
              </w:rPr>
              <w:t>2.注重过程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性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评价，尊重个体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发展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。</w:t>
            </w:r>
          </w:p>
          <w:p w:rsidR="007F76EF" w:rsidRPr="00B940A7" w:rsidRDefault="007F76EF" w:rsidP="007F76EF">
            <w:pPr>
              <w:pStyle w:val="a7"/>
              <w:spacing w:beforeAutospacing="0" w:after="376" w:afterAutospacing="0"/>
              <w:ind w:firstLineChars="200" w:firstLine="480"/>
              <w:jc w:val="both"/>
              <w:rPr>
                <w:rFonts w:asciiTheme="minorEastAsia" w:eastAsiaTheme="minorEastAsia" w:hAnsiTheme="minorEastAsia"/>
                <w:color w:val="323E32"/>
              </w:rPr>
            </w:pPr>
            <w:r w:rsidRPr="00B940A7">
              <w:rPr>
                <w:rFonts w:asciiTheme="minorEastAsia" w:eastAsiaTheme="minorEastAsia" w:hAnsiTheme="minorEastAsia"/>
                <w:color w:val="323E32"/>
              </w:rPr>
              <w:t>新课程的评价理念主张评价的多元化，评价形式和内容的多样化，评价目标的多维化。在英语课堂中，教师应多鼓励学生进行创造性思维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活动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，充分发挥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每名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学生的主体作用和教师的主导作用，促使学生广泛、灵活地思考，增强学生的想象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能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力和应变能力，激发学生的创造欲望，为学生的智力发展和创新精神的培养提供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前提条件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。</w:t>
            </w:r>
          </w:p>
          <w:p w:rsidR="007F76EF" w:rsidRPr="00B940A7" w:rsidRDefault="007F76EF" w:rsidP="007F76EF">
            <w:pPr>
              <w:pStyle w:val="a7"/>
              <w:spacing w:beforeAutospacing="0" w:after="376" w:afterAutospacing="0"/>
              <w:jc w:val="both"/>
              <w:rPr>
                <w:rFonts w:asciiTheme="minorEastAsia" w:eastAsiaTheme="minorEastAsia" w:hAnsiTheme="minorEastAsia"/>
                <w:color w:val="323E32"/>
              </w:rPr>
            </w:pPr>
            <w:r w:rsidRPr="00B940A7">
              <w:rPr>
                <w:rFonts w:asciiTheme="minorEastAsia" w:eastAsiaTheme="minorEastAsia" w:hAnsiTheme="minorEastAsia"/>
                <w:b/>
                <w:bCs/>
                <w:color w:val="323E32"/>
              </w:rPr>
              <w:t xml:space="preserve">   三.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 xml:space="preserve"> </w:t>
            </w:r>
            <w:r w:rsidRPr="00B940A7">
              <w:rPr>
                <w:rFonts w:asciiTheme="minorEastAsia" w:eastAsiaTheme="minorEastAsia" w:hAnsiTheme="minorEastAsia" w:cs="Verdana" w:hint="eastAsia"/>
                <w:b/>
                <w:bCs/>
                <w:color w:val="323E32"/>
              </w:rPr>
              <w:t>深挖教材</w:t>
            </w:r>
            <w:r w:rsidRPr="00B940A7">
              <w:rPr>
                <w:rFonts w:asciiTheme="minorEastAsia" w:eastAsiaTheme="minorEastAsia" w:hAnsiTheme="minorEastAsia"/>
                <w:b/>
                <w:bCs/>
                <w:color w:val="323E32"/>
              </w:rPr>
              <w:t>，</w:t>
            </w:r>
            <w:r w:rsidRPr="00B940A7">
              <w:rPr>
                <w:rFonts w:asciiTheme="minorEastAsia" w:eastAsiaTheme="minorEastAsia" w:hAnsiTheme="minorEastAsia" w:cs="Verdana" w:hint="eastAsia"/>
                <w:b/>
                <w:bCs/>
                <w:color w:val="323E32"/>
              </w:rPr>
              <w:t>展</w:t>
            </w:r>
            <w:r w:rsidRPr="00B940A7">
              <w:rPr>
                <w:rFonts w:asciiTheme="minorEastAsia" w:eastAsiaTheme="minorEastAsia" w:hAnsiTheme="minorEastAsia"/>
                <w:b/>
                <w:bCs/>
                <w:color w:val="323E32"/>
              </w:rPr>
              <w:t>示内涵。</w:t>
            </w:r>
          </w:p>
          <w:p w:rsidR="007F76EF" w:rsidRPr="00B940A7" w:rsidRDefault="007F76EF" w:rsidP="007F76EF">
            <w:pPr>
              <w:pStyle w:val="a7"/>
              <w:spacing w:beforeAutospacing="0" w:after="376" w:afterAutospacing="0"/>
              <w:ind w:firstLineChars="200" w:firstLine="480"/>
              <w:jc w:val="both"/>
              <w:rPr>
                <w:rFonts w:asciiTheme="minorEastAsia" w:eastAsiaTheme="minorEastAsia" w:hAnsiTheme="minorEastAsia"/>
                <w:color w:val="323E32"/>
              </w:rPr>
            </w:pP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学生自主学习能力的提高，主要来自于思维能力的提高，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那思维的源泉在哪里喷涌呢？</w:t>
            </w:r>
          </w:p>
          <w:p w:rsidR="007F76EF" w:rsidRPr="00B940A7" w:rsidRDefault="007F76EF" w:rsidP="007F76EF">
            <w:pPr>
              <w:pStyle w:val="a7"/>
              <w:spacing w:beforeAutospacing="0" w:after="376" w:afterAutospacing="0"/>
              <w:jc w:val="both"/>
              <w:rPr>
                <w:rFonts w:asciiTheme="minorEastAsia" w:eastAsiaTheme="minorEastAsia" w:hAnsiTheme="minorEastAsia"/>
                <w:color w:val="323E32"/>
              </w:rPr>
            </w:pPr>
            <w:r w:rsidRPr="00B940A7">
              <w:rPr>
                <w:rFonts w:asciiTheme="minorEastAsia" w:eastAsiaTheme="minorEastAsia" w:hAnsiTheme="minorEastAsia"/>
                <w:color w:val="323E32"/>
              </w:rPr>
              <w:t>1.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敢于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质疑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教材内容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，培养学生思维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的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批判性。</w:t>
            </w:r>
          </w:p>
          <w:p w:rsidR="007F76EF" w:rsidRPr="00B940A7" w:rsidRDefault="007F76EF" w:rsidP="007F76EF">
            <w:pPr>
              <w:pStyle w:val="a7"/>
              <w:spacing w:beforeAutospacing="0" w:after="376" w:afterAutospacing="0"/>
              <w:ind w:firstLineChars="200" w:firstLine="480"/>
              <w:jc w:val="both"/>
              <w:rPr>
                <w:rFonts w:asciiTheme="minorEastAsia" w:eastAsiaTheme="minorEastAsia" w:hAnsiTheme="minorEastAsia"/>
                <w:color w:val="323E32"/>
              </w:rPr>
            </w:pPr>
            <w:r w:rsidRPr="00B940A7">
              <w:rPr>
                <w:rFonts w:asciiTheme="minorEastAsia" w:eastAsiaTheme="minorEastAsia" w:hAnsiTheme="minorEastAsia"/>
                <w:color w:val="323E32"/>
              </w:rPr>
              <w:t>“疑”是探求知识的起点，也是启发学生思维的支点。通过质疑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教材内容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，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就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能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够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让学生跳出固有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的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思维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模式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，在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教材的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原背景下，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让学生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身临其境地思考信息的合理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性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，形成学生自身独特的、合理的判断文本信息的能力。如在学习新词组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study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时，学生通过查阅工具书知晓其两个释义：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学习、书房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。学生结合图片等相关信息猜出该词的意思。其实猜测的过程就是一个诱导思维、打开思路、教会学生如何思考的过程。小学英语PEP教材不仅包含语言知识信息，同时也包含很多的故事与情节，这就为基于文本内涵解读的批判性思维训练提供了有效载体，为学生批判性思维训练提供了机会。在自学过程中，我们不应局限于略显空洞苍白的文本，而应适时丰富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教材内容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，纵深挖掘，这样会留给学生更多思考和想象的空间，让学生的想法更加完整。</w:t>
            </w:r>
          </w:p>
          <w:p w:rsidR="007F76EF" w:rsidRPr="00B940A7" w:rsidRDefault="007F76EF" w:rsidP="007F76EF">
            <w:pPr>
              <w:pStyle w:val="a7"/>
              <w:spacing w:beforeAutospacing="0" w:after="376" w:afterAutospacing="0"/>
              <w:jc w:val="both"/>
              <w:rPr>
                <w:rFonts w:asciiTheme="minorEastAsia" w:eastAsiaTheme="minorEastAsia" w:hAnsiTheme="minorEastAsia"/>
                <w:color w:val="323E32"/>
              </w:rPr>
            </w:pPr>
            <w:r w:rsidRPr="00B940A7">
              <w:rPr>
                <w:rFonts w:asciiTheme="minorEastAsia" w:eastAsiaTheme="minorEastAsia" w:hAnsiTheme="minorEastAsia"/>
                <w:color w:val="323E32"/>
              </w:rPr>
              <w:t>2.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启发丰富的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想象力，培养学生思维创新性。</w:t>
            </w:r>
          </w:p>
          <w:p w:rsidR="007F76EF" w:rsidRPr="00B940A7" w:rsidRDefault="007F76EF" w:rsidP="007F76EF">
            <w:pPr>
              <w:pStyle w:val="a7"/>
              <w:spacing w:beforeAutospacing="0" w:after="376" w:afterAutospacing="0"/>
              <w:ind w:firstLineChars="200" w:firstLine="480"/>
              <w:jc w:val="both"/>
              <w:rPr>
                <w:rFonts w:asciiTheme="minorEastAsia" w:eastAsiaTheme="minorEastAsia" w:hAnsiTheme="minorEastAsia"/>
                <w:color w:val="323E32"/>
              </w:rPr>
            </w:pP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任何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创造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性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思维都离不开想象，在自学的过程中，学生应尽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量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拓展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lastRenderedPageBreak/>
              <w:t>思维空间。如在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free talk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ing这一环节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，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设置学生热衷于讨论的话题，通过大脑的迅速联想，让学生尽可能多的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表达自己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，并在黑板上展示自己。这不仅培养了学生思维的变通性和灵活性，同时也是最大程度地启发其它同学的思维，将思维之门打开。又如根据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listening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或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guessing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猜测单词、复述部分听力材料、英语情报站等活动，让学生在短时间内高度集中注意力，这有利于提高学生思维的灵敏性，培养学生的快速思维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的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能力。再如学生自学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教材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后，对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教材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进行复述，学生语言知识能力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的提高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，有利于开发学生的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思维能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力，培养学生丰富的想象力，开发其创造力。</w:t>
            </w:r>
          </w:p>
          <w:p w:rsidR="007F76EF" w:rsidRPr="00B940A7" w:rsidRDefault="007F76EF" w:rsidP="007F76EF">
            <w:pPr>
              <w:pStyle w:val="a7"/>
              <w:spacing w:beforeAutospacing="0" w:after="376" w:afterAutospacing="0"/>
              <w:ind w:firstLineChars="200" w:firstLine="480"/>
              <w:jc w:val="both"/>
              <w:rPr>
                <w:rFonts w:asciiTheme="minorEastAsia" w:eastAsiaTheme="minorEastAsia" w:hAnsiTheme="minorEastAsia"/>
                <w:color w:val="323E32"/>
              </w:rPr>
            </w:pPr>
            <w:r w:rsidRPr="00B940A7">
              <w:rPr>
                <w:rFonts w:asciiTheme="minorEastAsia" w:eastAsiaTheme="minorEastAsia" w:hAnsiTheme="minorEastAsia"/>
                <w:color w:val="323E32"/>
              </w:rPr>
              <w:t>课堂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教学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中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对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学生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进行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思维品质的培养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，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对打造高效课堂起着举足轻重的作用，但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教师的点拨和主导作用也不能忽视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。在学习过程中，教师应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该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注重学生思维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品质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的培养，使学生在英语学习中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打开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思路，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锻炼丰富的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想象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力</w:t>
            </w:r>
            <w:r w:rsidRPr="00B940A7">
              <w:rPr>
                <w:rFonts w:asciiTheme="minorEastAsia" w:eastAsiaTheme="minorEastAsia" w:hAnsiTheme="minorEastAsia"/>
                <w:color w:val="323E32"/>
              </w:rPr>
              <w:t>，</w:t>
            </w:r>
            <w:r w:rsidRPr="00B940A7">
              <w:rPr>
                <w:rFonts w:asciiTheme="minorEastAsia" w:eastAsiaTheme="minorEastAsia" w:hAnsiTheme="minorEastAsia" w:cs="Verdana" w:hint="eastAsia"/>
                <w:color w:val="323E32"/>
              </w:rPr>
              <w:t>真正把课堂还给学生。</w:t>
            </w:r>
          </w:p>
          <w:p w:rsidR="00347CC7" w:rsidRPr="007F76EF" w:rsidRDefault="00347CC7" w:rsidP="007F76EF">
            <w:pPr>
              <w:spacing w:line="400" w:lineRule="exact"/>
              <w:ind w:firstLineChars="150" w:firstLine="452"/>
              <w:rPr>
                <w:rFonts w:ascii="宋体" w:hAnsi="宋体"/>
                <w:b/>
                <w:sz w:val="30"/>
                <w:szCs w:val="30"/>
              </w:rPr>
            </w:pPr>
          </w:p>
        </w:tc>
      </w:tr>
    </w:tbl>
    <w:p w:rsidR="00347CC7" w:rsidRDefault="00A41DFD">
      <w:pPr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备注：培训掠影即添加至少一张培训现场照片，心得体会不少于300字。</w:t>
      </w:r>
    </w:p>
    <w:sectPr w:rsidR="00347CC7" w:rsidSect="00347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B1C" w:rsidRDefault="00621B1C" w:rsidP="001157BE">
      <w:r>
        <w:separator/>
      </w:r>
    </w:p>
  </w:endnote>
  <w:endnote w:type="continuationSeparator" w:id="1">
    <w:p w:rsidR="00621B1C" w:rsidRDefault="00621B1C" w:rsidP="0011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B1C" w:rsidRDefault="00621B1C" w:rsidP="001157BE">
      <w:r>
        <w:separator/>
      </w:r>
    </w:p>
  </w:footnote>
  <w:footnote w:type="continuationSeparator" w:id="1">
    <w:p w:rsidR="00621B1C" w:rsidRDefault="00621B1C" w:rsidP="00115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CC7"/>
    <w:rsid w:val="00012C35"/>
    <w:rsid w:val="00020684"/>
    <w:rsid w:val="000512A3"/>
    <w:rsid w:val="00066B4C"/>
    <w:rsid w:val="00071978"/>
    <w:rsid w:val="001157BE"/>
    <w:rsid w:val="001431B9"/>
    <w:rsid w:val="00206206"/>
    <w:rsid w:val="002E2E4B"/>
    <w:rsid w:val="00325306"/>
    <w:rsid w:val="00347CC7"/>
    <w:rsid w:val="0051368F"/>
    <w:rsid w:val="0054333E"/>
    <w:rsid w:val="005463C9"/>
    <w:rsid w:val="00577E9D"/>
    <w:rsid w:val="0058629E"/>
    <w:rsid w:val="00587499"/>
    <w:rsid w:val="00621B1C"/>
    <w:rsid w:val="007C63F5"/>
    <w:rsid w:val="007D77BE"/>
    <w:rsid w:val="007F76EF"/>
    <w:rsid w:val="008140CF"/>
    <w:rsid w:val="0082373F"/>
    <w:rsid w:val="00925689"/>
    <w:rsid w:val="00943737"/>
    <w:rsid w:val="00A15C09"/>
    <w:rsid w:val="00A372A2"/>
    <w:rsid w:val="00A40FC9"/>
    <w:rsid w:val="00A41DFD"/>
    <w:rsid w:val="00A86C10"/>
    <w:rsid w:val="00AE3714"/>
    <w:rsid w:val="00B6215E"/>
    <w:rsid w:val="00BB1BAC"/>
    <w:rsid w:val="00BB5E14"/>
    <w:rsid w:val="00BC3D98"/>
    <w:rsid w:val="00C00CB8"/>
    <w:rsid w:val="00C61576"/>
    <w:rsid w:val="00CA5AC1"/>
    <w:rsid w:val="00CD7732"/>
    <w:rsid w:val="00CF5319"/>
    <w:rsid w:val="00D01E2E"/>
    <w:rsid w:val="00D34CC1"/>
    <w:rsid w:val="00D473EA"/>
    <w:rsid w:val="00D67F53"/>
    <w:rsid w:val="00D76996"/>
    <w:rsid w:val="00DD70F4"/>
    <w:rsid w:val="00E22056"/>
    <w:rsid w:val="00E220B7"/>
    <w:rsid w:val="00E307A8"/>
    <w:rsid w:val="00E80849"/>
    <w:rsid w:val="00E80CDD"/>
    <w:rsid w:val="00E9088B"/>
    <w:rsid w:val="00F2582B"/>
    <w:rsid w:val="00F71358"/>
    <w:rsid w:val="00F96A45"/>
    <w:rsid w:val="00FB1412"/>
    <w:rsid w:val="00FC762E"/>
    <w:rsid w:val="2BED71B5"/>
    <w:rsid w:val="4A6C57DD"/>
    <w:rsid w:val="699A759F"/>
    <w:rsid w:val="7674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CC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47C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15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157BE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115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157BE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1157BE"/>
    <w:rPr>
      <w:sz w:val="18"/>
      <w:szCs w:val="18"/>
    </w:rPr>
  </w:style>
  <w:style w:type="character" w:customStyle="1" w:styleId="Char1">
    <w:name w:val="批注框文本 Char"/>
    <w:basedOn w:val="a0"/>
    <w:link w:val="a6"/>
    <w:rsid w:val="001157BE"/>
    <w:rPr>
      <w:rFonts w:ascii="Times New Roman" w:hAnsi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7F76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35</cp:revision>
  <dcterms:created xsi:type="dcterms:W3CDTF">2014-10-29T12:08:00Z</dcterms:created>
  <dcterms:modified xsi:type="dcterms:W3CDTF">2019-06-17T00:41:00Z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